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84" w:rsidRDefault="000D3E84" w:rsidP="000D3E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Карачевцева Н.Б. воспитатель</w:t>
      </w:r>
      <w:r w:rsidRPr="000D3E84">
        <w:rPr>
          <w:sz w:val="26"/>
          <w:szCs w:val="26"/>
        </w:rPr>
        <w:t xml:space="preserve"> МБДОУ ДС № 40 «Золотая рыбка»</w:t>
      </w:r>
    </w:p>
    <w:p w:rsidR="003734A7" w:rsidRPr="005F0E46" w:rsidRDefault="005F0E46" w:rsidP="000D3E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color w:val="212529"/>
          <w:sz w:val="26"/>
          <w:szCs w:val="26"/>
        </w:rPr>
      </w:pPr>
      <w:r>
        <w:rPr>
          <w:sz w:val="26"/>
          <w:szCs w:val="26"/>
        </w:rPr>
        <w:t xml:space="preserve">Консультация для родителей </w:t>
      </w:r>
      <w:r w:rsidRPr="005F0E46">
        <w:rPr>
          <w:bCs/>
          <w:color w:val="000000"/>
          <w:sz w:val="26"/>
          <w:szCs w:val="26"/>
        </w:rPr>
        <w:t>«Чтение художественной литературы детям раннего возраста</w:t>
      </w:r>
      <w:r w:rsidR="003734A7" w:rsidRPr="003734A7">
        <w:rPr>
          <w:rStyle w:val="a4"/>
          <w:bCs/>
          <w:i w:val="0"/>
          <w:color w:val="212529"/>
          <w:sz w:val="26"/>
          <w:szCs w:val="26"/>
        </w:rPr>
        <w:t>»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Важную  роль в речевом и личностном развитии детей играет детская книга. В русской и мировой литературе есть огромное количество сказок и стихов для маленьких детей.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Первые книжки обязательно должны быть с картинками – желательно с большими, реалистичными и красивыми. Дети обожают рассматривать картинки, выискивают в них мельчайшие подробности, до бесконечности возвращаются к разглядыванию одних и тех же изображений.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Картинки помогают ребенку лучше воспринимать текст и понять его. На третьем году жизни ребёнок способен рассказывать содержание картинок. Но иногда  может испытывать трудности при описании сложного сюжета, в этом случае родители должны помочь ему наводящими вопросами. Задавая вопросы, родители  стимулируют речевое развитие.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Детям обязательно нужно эмоционально проговаривать небольшие стихи,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прибаутки. В детских стихах главное художественная форма – красота звучания, игра рифмованных слов, музыкальность ритмического текста, они буквально завораживают ребёнка. Дети очень чувствительны к ритму и рифме.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взрослые играют с детьми, проговаривая народные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песенки, когда разучивают их с ними, то, дети эмоционально знакомятся с художественным словом, запоминают их, стараются повторить. Всё это также  способствует и усвоению правильного звукопроизношения. Многие из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песенок  создавались для того, чтобы дать малышу возможность «поиграть» звуками.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речевого и личностного развития ребенка родители должны: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Неоднократно читать и рассказывать художественные произведения.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Приучать детей слушать народные песенки, сказки, авторские произведения.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Сопровождать чтение показом игрушек, картинок, персонажей настольного театра и других средств наглядности, а также учить слушать  стихотворений.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Поощрять попытки прочесть стихотворный текст целиком с помощью взрослого.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Помогать детям старше 2 лет 6 месяцев играть в хорошо знакомую сказку.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Приобщать детей к рассматриванию рисунков в книгах, побуждать их называть знакомые предметы, показывать их по просьбе.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Приучать задавать вопросы: «Кто (что) это?»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«Что делает?».  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Список литературы дл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 детей 2-3 лет (рекомендуемый):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Художественная литература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proofErr w:type="gramStart"/>
      <w:r w:rsidRPr="005F0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Потешки</w:t>
      </w:r>
      <w:proofErr w:type="spellEnd"/>
      <w:r w:rsidRPr="005F0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  <w:proofErr w:type="gramEnd"/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«Ладушки, ладушки, пекла баба оладушки».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-«Пошел котик на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торжок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«Курочка — Рябушка».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«Жили у бабуси».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-«Зайчишка — трусишка».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-«Сова —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совушка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т. д.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-«Курочка Ряба».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-«Репка».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-«Теремок».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-«Колобок».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-«Маша и медведь».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Стихи: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З.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Алексанлрова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«В рукавичках маленьких», «Валенки», «Мой мишка».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А. Барто «Игрушки», «Девочка —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ревушка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«Девочка — чумазая».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В. Д. Берестов. «Больная кукла», «Воробушки», «Мишка, мишка, лежебока».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С. Маршак. «Детки в клетке», «Мяч», «Сказка о глупом мышонке».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Пушкин «Ветер по морю гуляет...», «Что за яблочко! Оно соку спелого полно».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Проза: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К.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Чарушин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«Курочка».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.</w:t>
      </w:r>
      <w:proofErr w:type="gram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Чуковский «Цыпленок».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В.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Сутеев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«Под грибом», «Три котенка».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Я. </w:t>
      </w:r>
      <w:proofErr w:type="spellStart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Тайц</w:t>
      </w:r>
      <w:proofErr w:type="spellEnd"/>
      <w:r w:rsidRPr="005F0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«Кубик на кубик», «Впереди всех».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Таким образом, для детей младшего дошкольного возраста предпочтительными являются следующие жанры художественной литературы: малые формы фольклора, сказки прозаические и поэтические, рассказы, стихи. При этом притягательность литературных образов для ребёнка возрастает, если соблюдаются следующие условия: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5F0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художественное содержание доступно возрасту ребёнка, в нём рассказывается о близких и понятных ему событиях;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5F0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литературный образ достаточно определённый;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5F0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художественное произведение преподносится ярко и выразительно;</w:t>
      </w:r>
    </w:p>
    <w:p w:rsidR="005F0E46" w:rsidRPr="005F0E46" w:rsidRDefault="005F0E46" w:rsidP="005F0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Pr="005F0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ребёнок выражает смысл художественного текста во внешних действиях и импровизирует на основе литературных произведений.</w:t>
      </w:r>
    </w:p>
    <w:p w:rsidR="003734A7" w:rsidRPr="003734A7" w:rsidRDefault="003734A7" w:rsidP="00373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4A7" w:rsidRDefault="003734A7" w:rsidP="00373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34A7"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3734A7" w:rsidRPr="003734A7" w:rsidRDefault="003734A7" w:rsidP="00373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4A7" w:rsidRPr="003734A7" w:rsidRDefault="003734A7" w:rsidP="00373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</w:t>
      </w:r>
      <w:r w:rsidR="005F0E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Стаценко Р.А</w:t>
      </w:r>
      <w:r w:rsidRPr="003734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5F0E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Методика ознакомления с художественным словом</w:t>
      </w:r>
      <w:r w:rsidRPr="003734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//</w:t>
      </w:r>
      <w:r w:rsidR="00DA1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Дошкольное воспитание</w:t>
      </w:r>
      <w:r w:rsidRPr="003734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Мозаика-Синтез, 2006 г. </w:t>
      </w:r>
    </w:p>
    <w:p w:rsidR="003734A7" w:rsidRPr="003734A7" w:rsidRDefault="003734A7" w:rsidP="00373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34A7" w:rsidRPr="003734A7" w:rsidRDefault="003734A7" w:rsidP="00373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3734A7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личности ребенка от года до трех, Монина Г.Б., Аверин В.А, Лютова-Робертс Е.К., Смирнова Е.О., М.: Генезис 2014</w:t>
      </w:r>
    </w:p>
    <w:p w:rsidR="003734A7" w:rsidRPr="003734A7" w:rsidRDefault="003734A7" w:rsidP="00373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A7" w:rsidRPr="003734A7" w:rsidRDefault="003734A7" w:rsidP="00373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3734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A1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Ткаченко</w:t>
      </w:r>
      <w:r w:rsidRPr="003734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И.М. Формирование </w:t>
      </w:r>
      <w:r w:rsidR="00DA1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связной речи дошкольников. Мозаика-Синтез, 2007</w:t>
      </w:r>
      <w:r w:rsidRPr="003734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</w:t>
      </w:r>
    </w:p>
    <w:p w:rsidR="003734A7" w:rsidRDefault="003734A7" w:rsidP="00B84E26">
      <w:pPr>
        <w:spacing w:after="0" w:line="240" w:lineRule="auto"/>
        <w:ind w:firstLine="709"/>
      </w:pPr>
    </w:p>
    <w:sectPr w:rsidR="003734A7" w:rsidSect="003734A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6263"/>
    <w:multiLevelType w:val="multilevel"/>
    <w:tmpl w:val="953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76C8"/>
    <w:multiLevelType w:val="multilevel"/>
    <w:tmpl w:val="61F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61388"/>
    <w:multiLevelType w:val="multilevel"/>
    <w:tmpl w:val="13F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A7178"/>
    <w:multiLevelType w:val="multilevel"/>
    <w:tmpl w:val="A72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7CE3"/>
    <w:multiLevelType w:val="multilevel"/>
    <w:tmpl w:val="AEA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DB"/>
    <w:rsid w:val="000D3E84"/>
    <w:rsid w:val="000E62DB"/>
    <w:rsid w:val="00342CB7"/>
    <w:rsid w:val="003734A7"/>
    <w:rsid w:val="005F0E46"/>
    <w:rsid w:val="00B84E26"/>
    <w:rsid w:val="00D4676A"/>
    <w:rsid w:val="00D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72AC-A66D-4A73-A561-5D6C770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 Вешневицкая</cp:lastModifiedBy>
  <cp:revision>8</cp:revision>
  <dcterms:created xsi:type="dcterms:W3CDTF">2024-02-03T11:36:00Z</dcterms:created>
  <dcterms:modified xsi:type="dcterms:W3CDTF">2025-03-15T19:48:00Z</dcterms:modified>
</cp:coreProperties>
</file>