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5E2" w:rsidRPr="004255E2" w:rsidRDefault="004255E2" w:rsidP="004255E2">
      <w:pPr>
        <w:spacing w:after="0" w:line="240" w:lineRule="auto"/>
        <w:ind w:right="567" w:firstLine="567"/>
        <w:jc w:val="center"/>
        <w:rPr>
          <w:rFonts w:ascii="Times New Roman" w:hAnsi="Times New Roman" w:cs="Times New Roman"/>
          <w:sz w:val="26"/>
          <w:szCs w:val="26"/>
        </w:rPr>
      </w:pPr>
      <w:r w:rsidRPr="004255E2">
        <w:rPr>
          <w:rFonts w:ascii="Times New Roman" w:hAnsi="Times New Roman" w:cs="Times New Roman"/>
          <w:sz w:val="26"/>
          <w:szCs w:val="26"/>
        </w:rPr>
        <w:t xml:space="preserve">Овсянникова Н.И., Карачевцева Н.Б., воспитатели МБДОУ ДС №40 «Золотая рыбка». </w:t>
      </w:r>
    </w:p>
    <w:p w:rsidR="002256DB" w:rsidRPr="004255E2" w:rsidRDefault="00337563" w:rsidP="004255E2">
      <w:pPr>
        <w:spacing w:after="0" w:line="240" w:lineRule="auto"/>
        <w:ind w:right="567" w:firstLine="567"/>
        <w:jc w:val="center"/>
        <w:rPr>
          <w:rFonts w:ascii="Times New Roman" w:hAnsi="Times New Roman" w:cs="Times New Roman"/>
          <w:sz w:val="26"/>
          <w:szCs w:val="26"/>
        </w:rPr>
      </w:pPr>
      <w:r w:rsidRPr="004255E2">
        <w:rPr>
          <w:rFonts w:ascii="Times New Roman" w:hAnsi="Times New Roman" w:cs="Times New Roman"/>
          <w:sz w:val="26"/>
          <w:szCs w:val="26"/>
        </w:rPr>
        <w:t>Консульта</w:t>
      </w:r>
      <w:r w:rsidR="00006203" w:rsidRPr="004255E2">
        <w:rPr>
          <w:rFonts w:ascii="Times New Roman" w:hAnsi="Times New Roman" w:cs="Times New Roman"/>
          <w:sz w:val="26"/>
          <w:szCs w:val="26"/>
        </w:rPr>
        <w:t>ция для родителей</w:t>
      </w:r>
      <w:r w:rsidR="004255E2" w:rsidRPr="004255E2">
        <w:rPr>
          <w:rFonts w:ascii="Times New Roman" w:hAnsi="Times New Roman" w:cs="Times New Roman"/>
          <w:sz w:val="26"/>
          <w:szCs w:val="26"/>
        </w:rPr>
        <w:t xml:space="preserve"> «</w:t>
      </w:r>
      <w:r w:rsidR="003F5C63" w:rsidRPr="004255E2">
        <w:rPr>
          <w:rFonts w:ascii="Times New Roman" w:hAnsi="Times New Roman" w:cs="Times New Roman"/>
          <w:sz w:val="26"/>
          <w:szCs w:val="26"/>
        </w:rPr>
        <w:t xml:space="preserve">Поиграем со звуками» </w:t>
      </w:r>
    </w:p>
    <w:p w:rsidR="00337563" w:rsidRPr="004255E2" w:rsidRDefault="00337563" w:rsidP="004255E2">
      <w:pPr>
        <w:spacing w:after="0" w:line="240" w:lineRule="auto"/>
        <w:ind w:right="567" w:firstLine="567"/>
        <w:jc w:val="both"/>
        <w:rPr>
          <w:rFonts w:ascii="Times New Roman" w:hAnsi="Times New Roman" w:cs="Times New Roman"/>
          <w:sz w:val="26"/>
          <w:szCs w:val="26"/>
        </w:rPr>
      </w:pP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Малыш - дошкольник живет, играя, в игре он познает мир. Правильно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в первые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3F5C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00620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Для игр нам нужны будут музыкальные игрушки, о некоторых</w:t>
      </w:r>
      <w:r w:rsidR="00006203" w:rsidRPr="004255E2">
        <w:rPr>
          <w:rFonts w:ascii="Times New Roman" w:hAnsi="Times New Roman" w:cs="Times New Roman"/>
          <w:sz w:val="26"/>
          <w:szCs w:val="26"/>
        </w:rPr>
        <w:t xml:space="preserve"> из них мы сейчас расскажем.</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коробочки будут готовы, послушайте, как они звучат. Путь ребенок скажет, какая коробочка звучит звонко, а какая глухо. Постарайтесь найти слова, чтобы дать характеристику каждому звуку (</w:t>
      </w:r>
      <w:proofErr w:type="gramStart"/>
      <w:r w:rsidRPr="004255E2">
        <w:rPr>
          <w:rFonts w:ascii="Times New Roman" w:hAnsi="Times New Roman" w:cs="Times New Roman"/>
          <w:sz w:val="26"/>
          <w:szCs w:val="26"/>
        </w:rPr>
        <w:t>например</w:t>
      </w:r>
      <w:proofErr w:type="gramEnd"/>
      <w:r w:rsidRPr="004255E2">
        <w:rPr>
          <w:rFonts w:ascii="Times New Roman" w:hAnsi="Times New Roman" w:cs="Times New Roman"/>
          <w:sz w:val="26"/>
          <w:szCs w:val="26"/>
        </w:rPr>
        <w:t xml:space="preserve">: звонкий, светлый, мягкий, глухой, темный:). Обратите внимание на то, какая игрушка больше всего понравилась вашему ребенку, а потом спросите, почему она понравилась. По ответу ребенку можно судить, какие звуки его привлеки тихие, мягкие или резкие </w:t>
      </w:r>
      <w:r w:rsidRPr="004255E2">
        <w:rPr>
          <w:rFonts w:ascii="Times New Roman" w:hAnsi="Times New Roman" w:cs="Times New Roman"/>
          <w:sz w:val="26"/>
          <w:szCs w:val="26"/>
        </w:rPr>
        <w:lastRenderedPageBreak/>
        <w:t>громкие, звонкие (но, быть может, ребенку понравился просто внешний вид игрушки?)</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337563" w:rsidRPr="004255E2" w:rsidRDefault="00337563" w:rsidP="004255E2">
      <w:pPr>
        <w:spacing w:after="0" w:line="240" w:lineRule="auto"/>
        <w:ind w:right="567" w:firstLine="567"/>
        <w:jc w:val="both"/>
        <w:rPr>
          <w:rFonts w:ascii="Times New Roman" w:hAnsi="Times New Roman" w:cs="Times New Roman"/>
          <w:sz w:val="26"/>
          <w:szCs w:val="26"/>
        </w:rPr>
      </w:pPr>
      <w:proofErr w:type="gramStart"/>
      <w:r w:rsidRPr="004255E2">
        <w:rPr>
          <w:rFonts w:ascii="Times New Roman" w:hAnsi="Times New Roman" w:cs="Times New Roman"/>
          <w:sz w:val="26"/>
          <w:szCs w:val="26"/>
        </w:rPr>
        <w:t>Итак</w:t>
      </w:r>
      <w:proofErr w:type="gramEnd"/>
      <w:r w:rsidRPr="004255E2">
        <w:rPr>
          <w:rFonts w:ascii="Times New Roman" w:hAnsi="Times New Roman" w:cs="Times New Roman"/>
          <w:sz w:val="26"/>
          <w:szCs w:val="26"/>
        </w:rPr>
        <w:t xml:space="preserve"> начнем игру "Зеркало". Условие игры такое: первый играющий может хлопать так, как захочется. Но второй играющий </w:t>
      </w:r>
      <w:proofErr w:type="gramStart"/>
      <w:r w:rsidRPr="004255E2">
        <w:rPr>
          <w:rFonts w:ascii="Times New Roman" w:hAnsi="Times New Roman" w:cs="Times New Roman"/>
          <w:sz w:val="26"/>
          <w:szCs w:val="26"/>
        </w:rPr>
        <w:t>точно</w:t>
      </w:r>
      <w:proofErr w:type="gramEnd"/>
      <w:r w:rsidRPr="004255E2">
        <w:rPr>
          <w:rFonts w:ascii="Times New Roman" w:hAnsi="Times New Roman" w:cs="Times New Roman"/>
          <w:sz w:val="26"/>
          <w:szCs w:val="26"/>
        </w:rPr>
        <w:t xml:space="preserve"> как в зеркале должен повторить действия первого. Пусть взрослый и ребенок сядут друг против друга. Начинает игру взрослый. Мы советуем прохлопать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ладонями, похлопайте три раза двумя руками одновременно по своим коленям, закончите хлопками "неполными ладонями".</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ребенку возможность поправить вас: внимание развивается не только тогда, когда действуешь сам, но и тогда, когда следишь за действиями другого.</w:t>
      </w:r>
    </w:p>
    <w:p w:rsidR="00337563"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Сделаем еще один шаг вперед. Предложите малышу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ребенку взять, скажем, 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w:t>
      </w:r>
      <w:r w:rsidRPr="004255E2">
        <w:rPr>
          <w:rFonts w:ascii="Times New Roman" w:hAnsi="Times New Roman" w:cs="Times New Roman"/>
          <w:sz w:val="26"/>
          <w:szCs w:val="26"/>
        </w:rPr>
        <w:lastRenderedPageBreak/>
        <w:t>Некоторые малыши, напротив, слишком робеют. Их сопровождение почти не слышно, бывает, они и вовсе останавливаются. Таких надо подбодрить.</w:t>
      </w:r>
    </w:p>
    <w:p w:rsidR="00A57144" w:rsidRPr="004255E2" w:rsidRDefault="00337563"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 xml:space="preserve"> 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w:t>
      </w:r>
      <w:r w:rsidR="00A57144" w:rsidRPr="004255E2">
        <w:rPr>
          <w:rFonts w:ascii="Times New Roman" w:hAnsi="Times New Roman" w:cs="Times New Roman"/>
          <w:sz w:val="26"/>
          <w:szCs w:val="26"/>
        </w:rPr>
        <w:t>м.</w:t>
      </w:r>
    </w:p>
    <w:p w:rsidR="00A57144" w:rsidRPr="004255E2" w:rsidRDefault="00A57144" w:rsidP="004255E2">
      <w:pPr>
        <w:spacing w:after="0" w:line="240" w:lineRule="auto"/>
        <w:ind w:right="567" w:firstLine="567"/>
        <w:jc w:val="both"/>
        <w:rPr>
          <w:rFonts w:ascii="Times New Roman" w:hAnsi="Times New Roman" w:cs="Times New Roman"/>
          <w:sz w:val="26"/>
          <w:szCs w:val="26"/>
        </w:rPr>
      </w:pPr>
    </w:p>
    <w:p w:rsidR="00A57144" w:rsidRPr="004255E2" w:rsidRDefault="00A57144" w:rsidP="004255E2">
      <w:pPr>
        <w:spacing w:after="0" w:line="240" w:lineRule="auto"/>
        <w:ind w:right="567" w:firstLine="567"/>
        <w:jc w:val="both"/>
        <w:rPr>
          <w:rFonts w:ascii="Times New Roman" w:hAnsi="Times New Roman" w:cs="Times New Roman"/>
          <w:sz w:val="26"/>
          <w:szCs w:val="26"/>
        </w:rPr>
      </w:pPr>
      <w:r w:rsidRPr="004255E2">
        <w:rPr>
          <w:rFonts w:ascii="Times New Roman" w:hAnsi="Times New Roman" w:cs="Times New Roman"/>
          <w:sz w:val="26"/>
          <w:szCs w:val="26"/>
        </w:rPr>
        <w:t>Библиографический список.</w:t>
      </w:r>
      <w:bookmarkStart w:id="0" w:name="_GoBack"/>
      <w:bookmarkEnd w:id="0"/>
    </w:p>
    <w:p w:rsidR="00A57144" w:rsidRPr="004255E2" w:rsidRDefault="00A57144" w:rsidP="004255E2">
      <w:pPr>
        <w:spacing w:after="0" w:line="240" w:lineRule="auto"/>
        <w:ind w:right="567" w:firstLine="567"/>
        <w:jc w:val="both"/>
        <w:rPr>
          <w:rFonts w:ascii="Times New Roman" w:hAnsi="Times New Roman" w:cs="Times New Roman"/>
          <w:sz w:val="26"/>
          <w:szCs w:val="26"/>
        </w:rPr>
      </w:pPr>
    </w:p>
    <w:p w:rsidR="002256DB" w:rsidRPr="004255E2" w:rsidRDefault="002256DB" w:rsidP="004255E2">
      <w:pPr>
        <w:spacing w:after="0" w:line="240" w:lineRule="auto"/>
        <w:ind w:right="567" w:firstLine="567"/>
        <w:jc w:val="both"/>
        <w:rPr>
          <w:rFonts w:ascii="Times New Roman" w:hAnsi="Times New Roman" w:cs="Times New Roman"/>
          <w:color w:val="000000"/>
          <w:sz w:val="26"/>
          <w:szCs w:val="26"/>
          <w:shd w:val="clear" w:color="auto" w:fill="FFFFFF"/>
        </w:rPr>
      </w:pPr>
      <w:r w:rsidRPr="004255E2">
        <w:rPr>
          <w:rFonts w:ascii="Times New Roman" w:hAnsi="Times New Roman" w:cs="Times New Roman"/>
          <w:color w:val="000000"/>
          <w:sz w:val="26"/>
          <w:szCs w:val="26"/>
          <w:shd w:val="clear" w:color="auto" w:fill="FFFFFF"/>
        </w:rPr>
        <w:t>1.</w:t>
      </w:r>
      <w:r w:rsidR="00A57144" w:rsidRPr="004255E2">
        <w:rPr>
          <w:rFonts w:ascii="Times New Roman" w:hAnsi="Times New Roman" w:cs="Times New Roman"/>
          <w:color w:val="000000"/>
          <w:sz w:val="26"/>
          <w:szCs w:val="26"/>
          <w:shd w:val="clear" w:color="auto" w:fill="FFFFFF"/>
        </w:rPr>
        <w:t xml:space="preserve">А.В.Запорожец, </w:t>
      </w:r>
      <w:proofErr w:type="spellStart"/>
      <w:r w:rsidR="00A57144" w:rsidRPr="004255E2">
        <w:rPr>
          <w:rFonts w:ascii="Times New Roman" w:hAnsi="Times New Roman" w:cs="Times New Roman"/>
          <w:color w:val="000000"/>
          <w:sz w:val="26"/>
          <w:szCs w:val="26"/>
          <w:shd w:val="clear" w:color="auto" w:fill="FFFFFF"/>
        </w:rPr>
        <w:t>Я.З.Неверович</w:t>
      </w:r>
      <w:proofErr w:type="spellEnd"/>
      <w:r w:rsidR="00A57144" w:rsidRPr="004255E2">
        <w:rPr>
          <w:rFonts w:ascii="Times New Roman" w:hAnsi="Times New Roman" w:cs="Times New Roman"/>
          <w:color w:val="000000"/>
          <w:sz w:val="26"/>
          <w:szCs w:val="26"/>
          <w:shd w:val="clear" w:color="auto" w:fill="FFFFFF"/>
        </w:rPr>
        <w:t xml:space="preserve">, </w:t>
      </w:r>
      <w:proofErr w:type="spellStart"/>
      <w:r w:rsidR="00A57144" w:rsidRPr="004255E2">
        <w:rPr>
          <w:rFonts w:ascii="Times New Roman" w:hAnsi="Times New Roman" w:cs="Times New Roman"/>
          <w:color w:val="000000"/>
          <w:sz w:val="26"/>
          <w:szCs w:val="26"/>
          <w:shd w:val="clear" w:color="auto" w:fill="FFFFFF"/>
        </w:rPr>
        <w:t>А.Д.Комелева</w:t>
      </w:r>
      <w:proofErr w:type="spellEnd"/>
      <w:r w:rsidR="00A57144" w:rsidRPr="004255E2">
        <w:rPr>
          <w:rFonts w:ascii="Times New Roman" w:hAnsi="Times New Roman" w:cs="Times New Roman"/>
          <w:color w:val="000000"/>
          <w:sz w:val="26"/>
          <w:szCs w:val="26"/>
          <w:shd w:val="clear" w:color="auto" w:fill="FFFFFF"/>
        </w:rPr>
        <w:t xml:space="preserve"> Эмоциональное развитие дошкольника: Пособие для воспитателей детского сада. </w:t>
      </w:r>
      <w:proofErr w:type="gramStart"/>
      <w:r w:rsidR="00A57144" w:rsidRPr="004255E2">
        <w:rPr>
          <w:rFonts w:ascii="Times New Roman" w:hAnsi="Times New Roman" w:cs="Times New Roman"/>
          <w:color w:val="000000"/>
          <w:sz w:val="26"/>
          <w:szCs w:val="26"/>
          <w:shd w:val="clear" w:color="auto" w:fill="FFFFFF"/>
        </w:rPr>
        <w:t>–  М.</w:t>
      </w:r>
      <w:proofErr w:type="gramEnd"/>
      <w:r w:rsidR="00A57144" w:rsidRPr="004255E2">
        <w:rPr>
          <w:rFonts w:ascii="Times New Roman" w:hAnsi="Times New Roman" w:cs="Times New Roman"/>
          <w:color w:val="000000"/>
          <w:sz w:val="26"/>
          <w:szCs w:val="26"/>
          <w:shd w:val="clear" w:color="auto" w:fill="FFFFFF"/>
        </w:rPr>
        <w:t>: Просвещение, 1985  113 с.</w:t>
      </w:r>
    </w:p>
    <w:p w:rsidR="00A57144" w:rsidRPr="004255E2" w:rsidRDefault="002256DB" w:rsidP="004255E2">
      <w:pPr>
        <w:shd w:val="clear" w:color="auto" w:fill="FFFFFF"/>
        <w:spacing w:after="0" w:line="240" w:lineRule="auto"/>
        <w:ind w:right="567" w:firstLine="567"/>
        <w:jc w:val="both"/>
        <w:rPr>
          <w:rFonts w:ascii="Times New Roman" w:eastAsia="Times New Roman" w:hAnsi="Times New Roman" w:cs="Times New Roman"/>
          <w:color w:val="000000"/>
          <w:sz w:val="26"/>
          <w:szCs w:val="26"/>
          <w:lang w:eastAsia="ru-RU"/>
        </w:rPr>
      </w:pPr>
      <w:r w:rsidRPr="004255E2">
        <w:rPr>
          <w:rFonts w:ascii="Times New Roman" w:eastAsia="Times New Roman" w:hAnsi="Times New Roman" w:cs="Times New Roman"/>
          <w:color w:val="000000"/>
          <w:sz w:val="26"/>
          <w:szCs w:val="26"/>
          <w:lang w:eastAsia="ru-RU"/>
        </w:rPr>
        <w:t>2.</w:t>
      </w:r>
      <w:r w:rsidR="00A57144" w:rsidRPr="004255E2">
        <w:rPr>
          <w:rFonts w:ascii="Times New Roman" w:eastAsia="Times New Roman" w:hAnsi="Times New Roman" w:cs="Times New Roman"/>
          <w:color w:val="000000"/>
          <w:sz w:val="26"/>
          <w:szCs w:val="26"/>
          <w:lang w:eastAsia="ru-RU"/>
        </w:rPr>
        <w:t xml:space="preserve">Гурович Л.М. Ребёнок и книга. </w:t>
      </w:r>
      <w:proofErr w:type="gramStart"/>
      <w:r w:rsidR="00A57144" w:rsidRPr="004255E2">
        <w:rPr>
          <w:rFonts w:ascii="Times New Roman" w:eastAsia="Times New Roman" w:hAnsi="Times New Roman" w:cs="Times New Roman"/>
          <w:color w:val="000000"/>
          <w:sz w:val="26"/>
          <w:szCs w:val="26"/>
          <w:lang w:eastAsia="ru-RU"/>
        </w:rPr>
        <w:t>–  СПб.:</w:t>
      </w:r>
      <w:proofErr w:type="gramEnd"/>
      <w:r w:rsidR="00A57144" w:rsidRPr="004255E2">
        <w:rPr>
          <w:rFonts w:ascii="Times New Roman" w:eastAsia="Times New Roman" w:hAnsi="Times New Roman" w:cs="Times New Roman"/>
          <w:color w:val="000000"/>
          <w:sz w:val="26"/>
          <w:szCs w:val="26"/>
          <w:lang w:eastAsia="ru-RU"/>
        </w:rPr>
        <w:t xml:space="preserve"> ДЕТСТВО-ПРЕСС, 1999</w:t>
      </w:r>
      <w:r w:rsidRPr="004255E2">
        <w:rPr>
          <w:rFonts w:ascii="Times New Roman" w:eastAsia="Times New Roman" w:hAnsi="Times New Roman" w:cs="Times New Roman"/>
          <w:color w:val="000000"/>
          <w:sz w:val="26"/>
          <w:szCs w:val="26"/>
          <w:lang w:eastAsia="ru-RU"/>
        </w:rPr>
        <w:t xml:space="preserve"> 86 с.</w:t>
      </w:r>
    </w:p>
    <w:p w:rsidR="002256DB" w:rsidRPr="004255E2" w:rsidRDefault="002256DB" w:rsidP="004255E2">
      <w:pPr>
        <w:shd w:val="clear" w:color="auto" w:fill="FFFFFF"/>
        <w:spacing w:after="0" w:line="240" w:lineRule="auto"/>
        <w:ind w:right="567" w:firstLine="567"/>
        <w:jc w:val="both"/>
        <w:rPr>
          <w:rFonts w:ascii="Times New Roman" w:eastAsia="Times New Roman" w:hAnsi="Times New Roman" w:cs="Times New Roman"/>
          <w:color w:val="000000"/>
          <w:sz w:val="26"/>
          <w:szCs w:val="26"/>
          <w:lang w:eastAsia="ru-RU"/>
        </w:rPr>
      </w:pPr>
      <w:r w:rsidRPr="004255E2">
        <w:rPr>
          <w:rFonts w:ascii="Times New Roman" w:eastAsia="Times New Roman" w:hAnsi="Times New Roman" w:cs="Times New Roman"/>
          <w:color w:val="000000"/>
          <w:sz w:val="26"/>
          <w:szCs w:val="26"/>
          <w:lang w:eastAsia="ru-RU"/>
        </w:rPr>
        <w:t xml:space="preserve">3.Карпухина Н.А. Конспекты занятий в первой младшей группе детского сада. – Воронеж: ЧП </w:t>
      </w:r>
      <w:proofErr w:type="spellStart"/>
      <w:r w:rsidRPr="004255E2">
        <w:rPr>
          <w:rFonts w:ascii="Times New Roman" w:eastAsia="Times New Roman" w:hAnsi="Times New Roman" w:cs="Times New Roman"/>
          <w:color w:val="000000"/>
          <w:sz w:val="26"/>
          <w:szCs w:val="26"/>
          <w:lang w:eastAsia="ru-RU"/>
        </w:rPr>
        <w:t>Лакоценин</w:t>
      </w:r>
      <w:proofErr w:type="spellEnd"/>
      <w:r w:rsidRPr="004255E2">
        <w:rPr>
          <w:rFonts w:ascii="Times New Roman" w:eastAsia="Times New Roman" w:hAnsi="Times New Roman" w:cs="Times New Roman"/>
          <w:color w:val="000000"/>
          <w:sz w:val="26"/>
          <w:szCs w:val="26"/>
          <w:lang w:eastAsia="ru-RU"/>
        </w:rPr>
        <w:t xml:space="preserve"> С.С.,2008 124 с.</w:t>
      </w:r>
    </w:p>
    <w:p w:rsidR="002256DB" w:rsidRPr="00A57144" w:rsidRDefault="002256DB" w:rsidP="009D080A">
      <w:pPr>
        <w:shd w:val="clear" w:color="auto" w:fill="FFFFFF"/>
        <w:spacing w:before="100" w:beforeAutospacing="1" w:after="100" w:afterAutospacing="1" w:line="240" w:lineRule="auto"/>
        <w:ind w:left="567" w:right="567"/>
        <w:jc w:val="both"/>
        <w:rPr>
          <w:rFonts w:ascii="Times New Roman" w:eastAsia="Times New Roman" w:hAnsi="Times New Roman" w:cs="Times New Roman"/>
          <w:color w:val="000000"/>
          <w:sz w:val="20"/>
          <w:szCs w:val="20"/>
          <w:lang w:eastAsia="ru-RU"/>
        </w:rPr>
      </w:pPr>
    </w:p>
    <w:p w:rsidR="00A57144" w:rsidRPr="00A57144" w:rsidRDefault="00A57144" w:rsidP="009D080A">
      <w:pPr>
        <w:pStyle w:val="a5"/>
        <w:spacing w:after="0"/>
        <w:ind w:left="567" w:right="567"/>
        <w:jc w:val="both"/>
        <w:rPr>
          <w:rFonts w:ascii="Times New Roman" w:hAnsi="Times New Roman" w:cs="Times New Roman"/>
          <w:sz w:val="24"/>
          <w:szCs w:val="24"/>
        </w:rPr>
      </w:pPr>
    </w:p>
    <w:sectPr w:rsidR="00A57144" w:rsidRPr="00A57144" w:rsidSect="00EA4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1D1"/>
    <w:multiLevelType w:val="multilevel"/>
    <w:tmpl w:val="86EE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704E6"/>
    <w:multiLevelType w:val="hybridMultilevel"/>
    <w:tmpl w:val="6944BF6A"/>
    <w:lvl w:ilvl="0" w:tplc="44B67D9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3040F"/>
    <w:multiLevelType w:val="hybridMultilevel"/>
    <w:tmpl w:val="D906378C"/>
    <w:lvl w:ilvl="0" w:tplc="44B67D9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AC02B1"/>
    <w:multiLevelType w:val="multilevel"/>
    <w:tmpl w:val="BAC8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7563"/>
    <w:rsid w:val="00006203"/>
    <w:rsid w:val="001030D1"/>
    <w:rsid w:val="001E5060"/>
    <w:rsid w:val="002256DB"/>
    <w:rsid w:val="00337563"/>
    <w:rsid w:val="003F5C63"/>
    <w:rsid w:val="004255E2"/>
    <w:rsid w:val="009D080A"/>
    <w:rsid w:val="00A57144"/>
    <w:rsid w:val="00EA4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E5234-6B0C-4AE8-9CE2-E9E9A3C7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6A6"/>
  </w:style>
  <w:style w:type="paragraph" w:styleId="1">
    <w:name w:val="heading 1"/>
    <w:basedOn w:val="a"/>
    <w:next w:val="a"/>
    <w:link w:val="10"/>
    <w:uiPriority w:val="9"/>
    <w:qFormat/>
    <w:rsid w:val="00A57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144"/>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A571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7144"/>
    <w:rPr>
      <w:rFonts w:ascii="Tahoma" w:hAnsi="Tahoma" w:cs="Tahoma"/>
      <w:sz w:val="16"/>
      <w:szCs w:val="16"/>
    </w:rPr>
  </w:style>
  <w:style w:type="paragraph" w:styleId="a5">
    <w:name w:val="List Paragraph"/>
    <w:basedOn w:val="a"/>
    <w:uiPriority w:val="34"/>
    <w:qFormat/>
    <w:rsid w:val="00A57144"/>
    <w:pPr>
      <w:ind w:left="720"/>
      <w:contextualSpacing/>
    </w:pPr>
  </w:style>
  <w:style w:type="character" w:customStyle="1" w:styleId="c0">
    <w:name w:val="c0"/>
    <w:basedOn w:val="a0"/>
    <w:rsid w:val="00A57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2832">
      <w:bodyDiv w:val="1"/>
      <w:marLeft w:val="0"/>
      <w:marRight w:val="0"/>
      <w:marTop w:val="0"/>
      <w:marBottom w:val="0"/>
      <w:divBdr>
        <w:top w:val="none" w:sz="0" w:space="0" w:color="auto"/>
        <w:left w:val="none" w:sz="0" w:space="0" w:color="auto"/>
        <w:bottom w:val="none" w:sz="0" w:space="0" w:color="auto"/>
        <w:right w:val="none" w:sz="0" w:space="0" w:color="auto"/>
      </w:divBdr>
    </w:div>
    <w:div w:id="15913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9505-3744-4154-AAA1-10867671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1021</Words>
  <Characters>5822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Ольга Вешневицкая</cp:lastModifiedBy>
  <cp:revision>4</cp:revision>
  <dcterms:created xsi:type="dcterms:W3CDTF">2024-05-31T10:32:00Z</dcterms:created>
  <dcterms:modified xsi:type="dcterms:W3CDTF">2024-05-31T12:13:00Z</dcterms:modified>
</cp:coreProperties>
</file>