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7A7E4" w14:textId="413A4B93" w:rsidR="003304FA" w:rsidRPr="003304FA" w:rsidRDefault="00F85832" w:rsidP="003304FA">
      <w:pPr>
        <w:spacing w:after="0"/>
        <w:jc w:val="center"/>
        <w:rPr>
          <w:rFonts w:eastAsia="Calibri" w:cs="Times New Roman"/>
          <w:sz w:val="26"/>
          <w:szCs w:val="26"/>
        </w:rPr>
      </w:pPr>
      <w:bookmarkStart w:id="0" w:name="_GoBack"/>
      <w:r w:rsidRPr="00F85832">
        <w:rPr>
          <w:rFonts w:eastAsia="Calibri" w:cs="Times New Roman"/>
          <w:sz w:val="26"/>
          <w:szCs w:val="26"/>
        </w:rPr>
        <w:t>Кузнецова Е.И., Заздравных И.И., воспитатели МБДОУ ДС № 40«Золотая ры</w:t>
      </w:r>
      <w:r>
        <w:rPr>
          <w:rFonts w:eastAsia="Calibri" w:cs="Times New Roman"/>
          <w:sz w:val="26"/>
          <w:szCs w:val="26"/>
        </w:rPr>
        <w:t xml:space="preserve">бка» </w:t>
      </w:r>
      <w:r w:rsidR="003304FA" w:rsidRPr="003304FA">
        <w:rPr>
          <w:rFonts w:eastAsia="Calibri" w:cs="Times New Roman"/>
          <w:sz w:val="26"/>
          <w:szCs w:val="26"/>
        </w:rPr>
        <w:t>Консультация для родителей</w:t>
      </w:r>
    </w:p>
    <w:p w14:paraId="23CADC64" w14:textId="7472264F" w:rsidR="003304FA" w:rsidRPr="003304FA" w:rsidRDefault="003304FA" w:rsidP="00F85832">
      <w:pPr>
        <w:spacing w:after="0"/>
        <w:jc w:val="center"/>
        <w:rPr>
          <w:rFonts w:eastAsia="Calibri" w:cs="Times New Roman"/>
          <w:sz w:val="26"/>
          <w:szCs w:val="26"/>
        </w:rPr>
      </w:pPr>
      <w:r w:rsidRPr="003304FA">
        <w:rPr>
          <w:rFonts w:eastAsia="Calibri" w:cs="Times New Roman"/>
          <w:sz w:val="26"/>
          <w:szCs w:val="26"/>
        </w:rPr>
        <w:t xml:space="preserve">«Роль детской художественной литературы в формировании личности ребенка» </w:t>
      </w:r>
    </w:p>
    <w:p w14:paraId="1274A141" w14:textId="20956D35" w:rsidR="003304FA" w:rsidRDefault="003304FA" w:rsidP="00F85832">
      <w:pPr>
        <w:pStyle w:val="a3"/>
        <w:shd w:val="clear" w:color="auto" w:fill="FFFFFF"/>
        <w:spacing w:before="0" w:beforeAutospacing="0" w:after="150" w:afterAutospacing="0"/>
        <w:rPr>
          <w:rFonts w:ascii="PT Sans" w:hAnsi="PT Sans"/>
          <w:color w:val="000000"/>
          <w:sz w:val="21"/>
          <w:szCs w:val="21"/>
        </w:rPr>
      </w:pPr>
      <w:bookmarkStart w:id="1" w:name="_Hlk183504592"/>
      <w:bookmarkEnd w:id="0"/>
    </w:p>
    <w:bookmarkEnd w:id="1"/>
    <w:p w14:paraId="1F5B07F1"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Детская книга рассматривается как средство умственного, нравственного и эстетического воспитания. Детский поэт И. Токмакова называет детскую литературу первоосновой воспитания. По словам В. А. Сухомлинского, «чтение книг – тропинка, по которой умелый, умный, думающий воспитатель находит путь к сердцу ребенка». Художественная литература формирует нравственные чувства и оценки, нормы нравственного поведения, воспитывает эстетическое восприятие.</w:t>
      </w:r>
    </w:p>
    <w:p w14:paraId="024C6D6A"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Человек, являясь социальным существом, с первых месяцев жизни испытывает потребность в общении с другими людьми, которая постоянно развивается - от потребности в эмоциональном контакте к глубокому личностному общению и сотрудничеству. Произведения литературы способствуют развитию речи, дают образцы русского литературного языка. Е. А. </w:t>
      </w:r>
      <w:proofErr w:type="spellStart"/>
      <w:r w:rsidRPr="00F85832">
        <w:rPr>
          <w:color w:val="000000"/>
          <w:sz w:val="26"/>
          <w:szCs w:val="26"/>
        </w:rPr>
        <w:t>Флерина</w:t>
      </w:r>
      <w:proofErr w:type="spellEnd"/>
      <w:r w:rsidRPr="00F85832">
        <w:rPr>
          <w:color w:val="000000"/>
          <w:sz w:val="26"/>
          <w:szCs w:val="26"/>
        </w:rPr>
        <w:t xml:space="preserve"> отмечала, что литературное произведение дает готовые языковые формы, словесные характеристики образа, определения, которыми оперирует ребенок. Средствами художественного слова еще до школы, до усвоения грамматических правил маленький ребенок практически осваивает грамматические нормы языка в единстве с его лексикой.</w:t>
      </w:r>
    </w:p>
    <w:p w14:paraId="48F87A03" w14:textId="408ECB2B"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Согласно взглядам отечественных психологов Л.С. Выготского, А.В. Запорожца, А.Н. Леонтьева, М.И. Лисиной, </w:t>
      </w:r>
      <w:proofErr w:type="spellStart"/>
      <w:r w:rsidRPr="00F85832">
        <w:rPr>
          <w:color w:val="000000"/>
          <w:sz w:val="26"/>
          <w:szCs w:val="26"/>
        </w:rPr>
        <w:t>С.Л.Рубинштейна</w:t>
      </w:r>
      <w:proofErr w:type="spellEnd"/>
      <w:r w:rsidRPr="00F85832">
        <w:rPr>
          <w:color w:val="000000"/>
          <w:sz w:val="26"/>
          <w:szCs w:val="26"/>
        </w:rPr>
        <w:t xml:space="preserve">, Д.Б. </w:t>
      </w:r>
      <w:proofErr w:type="spellStart"/>
      <w:r w:rsidRPr="00F85832">
        <w:rPr>
          <w:color w:val="000000"/>
          <w:sz w:val="26"/>
          <w:szCs w:val="26"/>
        </w:rPr>
        <w:t>Эльконина</w:t>
      </w:r>
      <w:proofErr w:type="spellEnd"/>
      <w:r w:rsidRPr="00F85832">
        <w:rPr>
          <w:color w:val="000000"/>
          <w:sz w:val="26"/>
          <w:szCs w:val="26"/>
        </w:rPr>
        <w:t xml:space="preserve"> и др., общение, является сложной и многогранной деятельностью, требует специфических знаний и умений, которыми человек овладевает в процессе усвоения социального опыта, накопленного предыдущими поколениями. Высокий уровень коммуникативности выступает залогом успешной адаптации человека в любой социальной среде, что определяет практическую значимость формирования коммуникативных умений с самого раннего детства.</w:t>
      </w:r>
    </w:p>
    <w:p w14:paraId="7F6D8F0A"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b/>
          <w:bCs/>
          <w:color w:val="000000"/>
          <w:sz w:val="26"/>
          <w:szCs w:val="26"/>
        </w:rPr>
        <w:t>Задачи и содержание ознакомления детей с художественной литературой</w:t>
      </w:r>
    </w:p>
    <w:p w14:paraId="29157D8D"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Существенное значение имеет определение задач литературного развития детей в детском саду. Цель ознакомления дошкольников с художественной литературой, по определению С. Я. Маршака, – это формирование будущего большого «талантливого читателя», культурно образованного человека.</w:t>
      </w:r>
    </w:p>
    <w:p w14:paraId="6C0DBB45" w14:textId="4115127A"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Задачи и содержание ознакомления детей с художественной литературой определены на основе знания особенностей восприятия и понимания произведений литературы и представлены в программах детского сада.</w:t>
      </w:r>
    </w:p>
    <w:p w14:paraId="65D643F2"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В свою очередь, первостепенной задачей детского сада, как первой ступени общественного института, отмечает Л. М. Гурович, заключается в подготовке к долгосрочному литературному образованию, которое начинается в школе.</w:t>
      </w:r>
    </w:p>
    <w:p w14:paraId="67F97ABF"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Детский сад может дать достаточно обширный литературный багаж, литературную начитанность, так как в дошкольном детстве ребенок знакомится с разнообразием фольклорных жанров (сказка, загадка, пословица, небылица и др.).</w:t>
      </w:r>
    </w:p>
    <w:p w14:paraId="68E6D770"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В эти же годы дети знакомятся с русской и зарубежной классикой – с произведениями А. С. Пушкина, Л. Н. Толстого, К. Д. Ушинского, братьев Гримм, X. К. Андерсена, Ш. Перро и др.</w:t>
      </w:r>
    </w:p>
    <w:p w14:paraId="102F5B98"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Для решения задач всестороннего воспитания средствами художественной литературы, формирования личности ребенка, его художественного развития существенную роль играет правильный отбор произведений литературы как для чтения и рассказывания, так и для исполнительской деятельности.</w:t>
      </w:r>
    </w:p>
    <w:p w14:paraId="689F6772" w14:textId="6072B4B3"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lastRenderedPageBreak/>
        <w:t>При отборе книг надо учитывать, что литературное произведение должно нести познавательные, эстетические и. нравственные функции, т.е. оно должно быть средством умственного, нравственного и эстетического воспитания.</w:t>
      </w:r>
    </w:p>
    <w:p w14:paraId="465076F3"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b/>
          <w:bCs/>
          <w:color w:val="000000"/>
          <w:sz w:val="26"/>
          <w:szCs w:val="26"/>
        </w:rPr>
        <w:t>Критерии отбора дают возможность определить круг детского чтения и рассказывания. В него входит несколько групп произведений:</w:t>
      </w:r>
    </w:p>
    <w:p w14:paraId="17F02FC2"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1. Произведения русского народного творчества и творчества народов мира. Малые формы фольклора: загадки, пословицы, поговорки, песенки, </w:t>
      </w:r>
      <w:proofErr w:type="spellStart"/>
      <w:r w:rsidRPr="00F85832">
        <w:rPr>
          <w:color w:val="000000"/>
          <w:sz w:val="26"/>
          <w:szCs w:val="26"/>
        </w:rPr>
        <w:t>потешки</w:t>
      </w:r>
      <w:proofErr w:type="spellEnd"/>
      <w:r w:rsidRPr="00F85832">
        <w:rPr>
          <w:color w:val="000000"/>
          <w:sz w:val="26"/>
          <w:szCs w:val="26"/>
        </w:rPr>
        <w:t xml:space="preserve">, </w:t>
      </w:r>
      <w:proofErr w:type="spellStart"/>
      <w:r w:rsidRPr="00F85832">
        <w:rPr>
          <w:color w:val="000000"/>
          <w:sz w:val="26"/>
          <w:szCs w:val="26"/>
        </w:rPr>
        <w:t>пестушки</w:t>
      </w:r>
      <w:proofErr w:type="spellEnd"/>
      <w:r w:rsidRPr="00F85832">
        <w:rPr>
          <w:color w:val="000000"/>
          <w:sz w:val="26"/>
          <w:szCs w:val="26"/>
        </w:rPr>
        <w:t>, небылицы и перевертыши, сказки.</w:t>
      </w:r>
    </w:p>
    <w:p w14:paraId="7464D308"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2. Произведения русской и зарубежной классической литературы.</w:t>
      </w:r>
    </w:p>
    <w:p w14:paraId="22363838" w14:textId="2B8B23D3"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3. Произведения современной русской и зарубежной литературы.</w:t>
      </w:r>
    </w:p>
    <w:p w14:paraId="5FA51285"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b/>
          <w:bCs/>
          <w:color w:val="000000"/>
          <w:sz w:val="26"/>
          <w:szCs w:val="26"/>
        </w:rPr>
        <w:t>В структуре чтения художественной литературы можно выделить три части:</w:t>
      </w:r>
    </w:p>
    <w:p w14:paraId="5AC46F3A"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i/>
          <w:iCs/>
          <w:color w:val="000000"/>
          <w:sz w:val="26"/>
          <w:szCs w:val="26"/>
        </w:rPr>
        <w:t>В первой части</w:t>
      </w:r>
      <w:r w:rsidRPr="00F85832">
        <w:rPr>
          <w:color w:val="000000"/>
          <w:sz w:val="26"/>
          <w:szCs w:val="26"/>
        </w:rPr>
        <w:t> происходит знакомство с произведением, основная цель – обеспечить детям правильное и яркое восприятие путем художественного слова.</w:t>
      </w:r>
    </w:p>
    <w:p w14:paraId="3CEBE806"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i/>
          <w:iCs/>
          <w:color w:val="000000"/>
          <w:sz w:val="26"/>
          <w:szCs w:val="26"/>
        </w:rPr>
        <w:t>Во второй части</w:t>
      </w:r>
      <w:r w:rsidRPr="00F85832">
        <w:rPr>
          <w:color w:val="000000"/>
          <w:sz w:val="26"/>
          <w:szCs w:val="26"/>
        </w:rPr>
        <w:t> проводится беседа о прочитанном с целью уточнения содержания и литературно-художественной формы, средств художественной выразительности.</w:t>
      </w:r>
    </w:p>
    <w:p w14:paraId="12D3A50F" w14:textId="1F8B4FF1"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i/>
          <w:iCs/>
          <w:color w:val="000000"/>
          <w:sz w:val="26"/>
          <w:szCs w:val="26"/>
        </w:rPr>
        <w:t>В третьей</w:t>
      </w:r>
      <w:r w:rsidRPr="00F85832">
        <w:rPr>
          <w:color w:val="000000"/>
          <w:sz w:val="26"/>
          <w:szCs w:val="26"/>
        </w:rPr>
        <w:t> части организуется повторное чтение текста с целью закрепления эмоционального впечатления и углубления воспринятого.</w:t>
      </w:r>
    </w:p>
    <w:p w14:paraId="3A772A0D"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При чтении научно-популярных книг, например, о труде, о природе, беседа сопровождает чтение и даже включается в процесс чтения. Содержание книг познавательного характера указывает на необходимость беседы для успешного решения главной образовательной задачи (по книгам С. Баруздина «Кто построил этот дом?», С. Маршака «Откуда стол пришел», В. Маяковского «Конь-огонь» и др.).</w:t>
      </w:r>
    </w:p>
    <w:p w14:paraId="380395E4" w14:textId="13EA259B"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В конце занятия возможны повторное чтение произведения (если оно короткое) и рассматривание иллюстраций, которые углубляют понимание текста, уточняют его, полнее раскрывают художественные образы.</w:t>
      </w:r>
    </w:p>
    <w:p w14:paraId="7C9A0C90"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Повторное чтение всего этого материала целесообразно провести через какой-то отрезок времени (2 – 3 недели).</w:t>
      </w:r>
    </w:p>
    <w:p w14:paraId="3CE0EE1E"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Чтение стихов, коротких рассказов повторяется чаще. При повторении необходимо точно воспроизводить первоначальный текст.</w:t>
      </w:r>
    </w:p>
    <w:p w14:paraId="1C1BCDD7" w14:textId="77777777"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Знакомые произведения могут быть включены в другие занятия по развитию речи, в литературные утренники и развлечения.</w:t>
      </w:r>
    </w:p>
    <w:p w14:paraId="7D3AB3E3" w14:textId="6677433C" w:rsidR="003304FA" w:rsidRPr="00F85832" w:rsidRDefault="003304FA" w:rsidP="00F85832">
      <w:pPr>
        <w:pStyle w:val="a3"/>
        <w:shd w:val="clear" w:color="auto" w:fill="FFFFFF"/>
        <w:spacing w:before="0" w:beforeAutospacing="0" w:after="0" w:afterAutospacing="0"/>
        <w:ind w:firstLine="567"/>
        <w:jc w:val="both"/>
        <w:rPr>
          <w:color w:val="000000"/>
          <w:sz w:val="26"/>
          <w:szCs w:val="26"/>
        </w:rPr>
      </w:pPr>
      <w:r w:rsidRPr="00F85832">
        <w:rPr>
          <w:color w:val="000000"/>
          <w:sz w:val="26"/>
          <w:szCs w:val="26"/>
        </w:rPr>
        <w:t>Таким образом, на сегодняшний день актуальность литературного развития детей дошкольного возраста очевидна. Чтобы воспитывать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Порой чтение книг не вызывает в малыше заинтересованность. В этом случае интерес придется пробуждать. Чтение книг положительно отражается на развитии ребенка, его формировании как личности, расширяет кругозор.</w:t>
      </w:r>
    </w:p>
    <w:p w14:paraId="38D26268" w14:textId="7A15F948" w:rsidR="003304FA" w:rsidRPr="00F85832" w:rsidRDefault="003304FA" w:rsidP="00F85832">
      <w:pPr>
        <w:pStyle w:val="a3"/>
        <w:shd w:val="clear" w:color="auto" w:fill="FFFFFF"/>
        <w:spacing w:before="0" w:beforeAutospacing="0" w:after="0" w:afterAutospacing="0"/>
        <w:jc w:val="center"/>
        <w:rPr>
          <w:color w:val="000000"/>
          <w:sz w:val="26"/>
          <w:szCs w:val="26"/>
        </w:rPr>
      </w:pPr>
      <w:r w:rsidRPr="00F85832">
        <w:rPr>
          <w:b/>
          <w:bCs/>
          <w:color w:val="000000"/>
          <w:sz w:val="26"/>
          <w:szCs w:val="26"/>
        </w:rPr>
        <w:t>Библиографический список</w:t>
      </w:r>
    </w:p>
    <w:p w14:paraId="7CBAA921" w14:textId="16864A05" w:rsidR="003304FA" w:rsidRPr="00F85832" w:rsidRDefault="003304FA" w:rsidP="00F85832">
      <w:pPr>
        <w:pStyle w:val="a3"/>
        <w:numPr>
          <w:ilvl w:val="0"/>
          <w:numId w:val="8"/>
        </w:numPr>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Алексеева М.М., Яшина Б.И. Методика развития речи и обучения родному языку дошкольников: учеб. пособие для студ. </w:t>
      </w:r>
      <w:proofErr w:type="spellStart"/>
      <w:r w:rsidRPr="00F85832">
        <w:rPr>
          <w:color w:val="000000"/>
          <w:sz w:val="26"/>
          <w:szCs w:val="26"/>
        </w:rPr>
        <w:t>высш</w:t>
      </w:r>
      <w:proofErr w:type="spellEnd"/>
      <w:proofErr w:type="gramStart"/>
      <w:r w:rsidRPr="00F85832">
        <w:rPr>
          <w:color w:val="000000"/>
          <w:sz w:val="26"/>
          <w:szCs w:val="26"/>
        </w:rPr>
        <w:t>.</w:t>
      </w:r>
      <w:proofErr w:type="gramEnd"/>
      <w:r w:rsidRPr="00F85832">
        <w:rPr>
          <w:color w:val="000000"/>
          <w:sz w:val="26"/>
          <w:szCs w:val="26"/>
        </w:rPr>
        <w:t xml:space="preserve"> и сред. пед. учеб. заведений – 3- изд., стереотип. – М.: Издательский центр «Академия», 2000. – 400 с.;</w:t>
      </w:r>
    </w:p>
    <w:p w14:paraId="1FF75DC9" w14:textId="77777777" w:rsidR="003304FA" w:rsidRPr="00F85832" w:rsidRDefault="003304FA" w:rsidP="00F85832">
      <w:pPr>
        <w:pStyle w:val="a3"/>
        <w:numPr>
          <w:ilvl w:val="0"/>
          <w:numId w:val="8"/>
        </w:numPr>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Гурович Л.М. Ребенок и книга: Пособие для воспитателя детского сада– Изд. 3-е. – </w:t>
      </w:r>
      <w:proofErr w:type="gramStart"/>
      <w:r w:rsidRPr="00F85832">
        <w:rPr>
          <w:color w:val="000000"/>
          <w:sz w:val="26"/>
          <w:szCs w:val="26"/>
        </w:rPr>
        <w:t>СПб.:</w:t>
      </w:r>
      <w:proofErr w:type="gramEnd"/>
      <w:r w:rsidRPr="00F85832">
        <w:rPr>
          <w:color w:val="000000"/>
          <w:sz w:val="26"/>
          <w:szCs w:val="26"/>
        </w:rPr>
        <w:t xml:space="preserve"> Изд-во «Детство-пресс», 2004.- 128 с.;</w:t>
      </w:r>
    </w:p>
    <w:p w14:paraId="6FD5B92A" w14:textId="77777777" w:rsidR="003304FA" w:rsidRPr="00F85832" w:rsidRDefault="003304FA" w:rsidP="00F85832">
      <w:pPr>
        <w:pStyle w:val="a3"/>
        <w:numPr>
          <w:ilvl w:val="0"/>
          <w:numId w:val="8"/>
        </w:numPr>
        <w:shd w:val="clear" w:color="auto" w:fill="FFFFFF"/>
        <w:spacing w:before="0" w:beforeAutospacing="0" w:after="0" w:afterAutospacing="0"/>
        <w:ind w:firstLine="567"/>
        <w:jc w:val="both"/>
        <w:rPr>
          <w:color w:val="000000"/>
          <w:sz w:val="26"/>
          <w:szCs w:val="26"/>
        </w:rPr>
      </w:pPr>
      <w:r w:rsidRPr="00F85832">
        <w:rPr>
          <w:color w:val="000000"/>
          <w:sz w:val="26"/>
          <w:szCs w:val="26"/>
        </w:rPr>
        <w:lastRenderedPageBreak/>
        <w:t>Колосова Е. А. Практики детского чтения: результаты комплексного исследования – Москва 2011 г.;</w:t>
      </w:r>
    </w:p>
    <w:p w14:paraId="752D7598" w14:textId="77777777" w:rsidR="003304FA" w:rsidRPr="00F85832" w:rsidRDefault="003304FA" w:rsidP="00F85832">
      <w:pPr>
        <w:pStyle w:val="a3"/>
        <w:numPr>
          <w:ilvl w:val="0"/>
          <w:numId w:val="8"/>
        </w:numPr>
        <w:shd w:val="clear" w:color="auto" w:fill="FFFFFF"/>
        <w:spacing w:before="0" w:beforeAutospacing="0" w:after="0" w:afterAutospacing="0"/>
        <w:ind w:firstLine="567"/>
        <w:jc w:val="both"/>
        <w:rPr>
          <w:color w:val="000000"/>
          <w:sz w:val="26"/>
          <w:szCs w:val="26"/>
        </w:rPr>
      </w:pPr>
      <w:r w:rsidRPr="00F85832">
        <w:rPr>
          <w:color w:val="000000"/>
          <w:sz w:val="26"/>
          <w:szCs w:val="26"/>
        </w:rPr>
        <w:t>Левченко И.Ю. Психологическое изучение детей с отклонениями в развитии. М.: Коррекционная педагогика, 2005. - 118 с.;</w:t>
      </w:r>
    </w:p>
    <w:p w14:paraId="6C053370" w14:textId="77777777" w:rsidR="003304FA" w:rsidRPr="00F85832" w:rsidRDefault="003304FA" w:rsidP="00F85832">
      <w:pPr>
        <w:pStyle w:val="a3"/>
        <w:numPr>
          <w:ilvl w:val="0"/>
          <w:numId w:val="8"/>
        </w:numPr>
        <w:shd w:val="clear" w:color="auto" w:fill="FFFFFF"/>
        <w:spacing w:before="0" w:beforeAutospacing="0" w:after="0" w:afterAutospacing="0"/>
        <w:ind w:firstLine="567"/>
        <w:jc w:val="both"/>
        <w:rPr>
          <w:color w:val="000000"/>
          <w:sz w:val="26"/>
          <w:szCs w:val="26"/>
        </w:rPr>
      </w:pPr>
      <w:r w:rsidRPr="00F85832">
        <w:rPr>
          <w:color w:val="000000"/>
          <w:sz w:val="26"/>
          <w:szCs w:val="26"/>
        </w:rPr>
        <w:t xml:space="preserve">Фишер В.Я., Кухар М.А. Проблема приобщения детей дошкольного возраста к чтению // Молодежь и наука XXI века: материалы XIII Всероссийской (с международным участием) научно-практической конференции студентов, аспирантов и молодых ученых. В 4 томах. Том 3. Красноярск, 17 апреля 2012 г. / отв. за выпуск В.И. </w:t>
      </w:r>
      <w:proofErr w:type="spellStart"/>
      <w:r w:rsidRPr="00F85832">
        <w:rPr>
          <w:color w:val="000000"/>
          <w:sz w:val="26"/>
          <w:szCs w:val="26"/>
        </w:rPr>
        <w:t>Пихутина</w:t>
      </w:r>
      <w:proofErr w:type="spellEnd"/>
      <w:r w:rsidRPr="00F85832">
        <w:rPr>
          <w:color w:val="000000"/>
          <w:sz w:val="26"/>
          <w:szCs w:val="26"/>
        </w:rPr>
        <w:t xml:space="preserve">; ред. кол. </w:t>
      </w:r>
      <w:proofErr w:type="spellStart"/>
      <w:r w:rsidRPr="00F85832">
        <w:rPr>
          <w:color w:val="000000"/>
          <w:sz w:val="26"/>
          <w:szCs w:val="26"/>
        </w:rPr>
        <w:t>Краснояр</w:t>
      </w:r>
      <w:proofErr w:type="spellEnd"/>
      <w:r w:rsidRPr="00F85832">
        <w:rPr>
          <w:color w:val="000000"/>
          <w:sz w:val="26"/>
          <w:szCs w:val="26"/>
        </w:rPr>
        <w:t>. гос. пед. ун-т им. В.П. Астафьева. – Красноярск, 2012. – 381 с.</w:t>
      </w:r>
    </w:p>
    <w:p w14:paraId="7052C5C0" w14:textId="1C3F5AD2" w:rsidR="00F12C76" w:rsidRPr="00F85832" w:rsidRDefault="00F12C76" w:rsidP="00F85832">
      <w:pPr>
        <w:spacing w:after="0"/>
        <w:ind w:firstLine="567"/>
        <w:jc w:val="both"/>
        <w:rPr>
          <w:rFonts w:cs="Times New Roman"/>
          <w:sz w:val="26"/>
          <w:szCs w:val="26"/>
        </w:rPr>
      </w:pPr>
    </w:p>
    <w:sectPr w:rsidR="00F12C76" w:rsidRPr="00F8583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Sans">
    <w:altName w:val="Arial"/>
    <w:charset w:val="CC"/>
    <w:family w:val="swiss"/>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3B34"/>
    <w:multiLevelType w:val="multilevel"/>
    <w:tmpl w:val="FDF8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803E5"/>
    <w:multiLevelType w:val="multilevel"/>
    <w:tmpl w:val="281A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80DCD"/>
    <w:multiLevelType w:val="multilevel"/>
    <w:tmpl w:val="3A5E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CB4864"/>
    <w:multiLevelType w:val="multilevel"/>
    <w:tmpl w:val="E80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37A73"/>
    <w:multiLevelType w:val="multilevel"/>
    <w:tmpl w:val="B53E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F1608"/>
    <w:multiLevelType w:val="multilevel"/>
    <w:tmpl w:val="DBAA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0F72F7"/>
    <w:multiLevelType w:val="multilevel"/>
    <w:tmpl w:val="578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40FA8"/>
    <w:multiLevelType w:val="multilevel"/>
    <w:tmpl w:val="AC04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AA"/>
    <w:rsid w:val="001919AA"/>
    <w:rsid w:val="003304FA"/>
    <w:rsid w:val="006C0B77"/>
    <w:rsid w:val="008242FF"/>
    <w:rsid w:val="00870751"/>
    <w:rsid w:val="00922C48"/>
    <w:rsid w:val="00982B04"/>
    <w:rsid w:val="00B915B7"/>
    <w:rsid w:val="00CC574A"/>
    <w:rsid w:val="00EA59DF"/>
    <w:rsid w:val="00EE4070"/>
    <w:rsid w:val="00F12C76"/>
    <w:rsid w:val="00F8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D34D"/>
  <w15:chartTrackingRefBased/>
  <w15:docId w15:val="{1D4DECD1-28C6-43E9-8864-C1047A9D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9AA"/>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80389">
      <w:bodyDiv w:val="1"/>
      <w:marLeft w:val="0"/>
      <w:marRight w:val="0"/>
      <w:marTop w:val="0"/>
      <w:marBottom w:val="0"/>
      <w:divBdr>
        <w:top w:val="none" w:sz="0" w:space="0" w:color="auto"/>
        <w:left w:val="none" w:sz="0" w:space="0" w:color="auto"/>
        <w:bottom w:val="none" w:sz="0" w:space="0" w:color="auto"/>
        <w:right w:val="none" w:sz="0" w:space="0" w:color="auto"/>
      </w:divBdr>
      <w:divsChild>
        <w:div w:id="1915243490">
          <w:marLeft w:val="0"/>
          <w:marRight w:val="0"/>
          <w:marTop w:val="0"/>
          <w:marBottom w:val="0"/>
          <w:divBdr>
            <w:top w:val="none" w:sz="0" w:space="0" w:color="auto"/>
            <w:left w:val="none" w:sz="0" w:space="0" w:color="auto"/>
            <w:bottom w:val="none" w:sz="0" w:space="0" w:color="auto"/>
            <w:right w:val="none" w:sz="0" w:space="0" w:color="auto"/>
          </w:divBdr>
        </w:div>
      </w:divsChild>
    </w:div>
    <w:div w:id="1251159021">
      <w:bodyDiv w:val="1"/>
      <w:marLeft w:val="0"/>
      <w:marRight w:val="0"/>
      <w:marTop w:val="0"/>
      <w:marBottom w:val="0"/>
      <w:divBdr>
        <w:top w:val="none" w:sz="0" w:space="0" w:color="auto"/>
        <w:left w:val="none" w:sz="0" w:space="0" w:color="auto"/>
        <w:bottom w:val="none" w:sz="0" w:space="0" w:color="auto"/>
        <w:right w:val="none" w:sz="0" w:space="0" w:color="auto"/>
      </w:divBdr>
    </w:div>
    <w:div w:id="2107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кузнецова</dc:creator>
  <cp:keywords/>
  <dc:description/>
  <cp:lastModifiedBy>Ольга Вешневицкая</cp:lastModifiedBy>
  <cp:revision>5</cp:revision>
  <dcterms:created xsi:type="dcterms:W3CDTF">2024-10-29T06:27:00Z</dcterms:created>
  <dcterms:modified xsi:type="dcterms:W3CDTF">2024-11-26T21:16:00Z</dcterms:modified>
</cp:coreProperties>
</file>